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2B8E0E23" w:rsidR="005E5458" w:rsidRDefault="00F77700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Консультативная психология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1E33B99A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6D45BF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77700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6D91B649" w:rsidR="00515D5C" w:rsidRDefault="00F77700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7174B397" w14:textId="062E7EA2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44EFC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F44EFC">
              <w:rPr>
                <w:iCs/>
                <w:sz w:val="24"/>
                <w:szCs w:val="24"/>
              </w:rPr>
              <w:t>7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3CABDB52" w:rsidR="00515D5C" w:rsidRDefault="00F77700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ОПК-6</w:t>
            </w:r>
          </w:p>
        </w:tc>
        <w:tc>
          <w:tcPr>
            <w:tcW w:w="3969" w:type="dxa"/>
            <w:shd w:val="clear" w:color="auto" w:fill="auto"/>
          </w:tcPr>
          <w:p w14:paraId="4290F77F" w14:textId="0976C1C7" w:rsidR="00515D5C" w:rsidRDefault="00F44EF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8-16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6317D24C" w:rsidR="00515D5C" w:rsidRDefault="00F77700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ПК-2</w:t>
            </w:r>
          </w:p>
        </w:tc>
        <w:tc>
          <w:tcPr>
            <w:tcW w:w="3969" w:type="dxa"/>
            <w:shd w:val="clear" w:color="auto" w:fill="auto"/>
          </w:tcPr>
          <w:p w14:paraId="656086B2" w14:textId="2B4F1644" w:rsidR="00515D5C" w:rsidRDefault="00F44EF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16-22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17-28</w:t>
            </w:r>
          </w:p>
        </w:tc>
      </w:tr>
    </w:tbl>
    <w:p w14:paraId="2228E28D" w14:textId="77777777" w:rsidR="001972F8" w:rsidRDefault="001972F8" w:rsidP="00F77700">
      <w:pPr>
        <w:suppressAutoHyphens/>
        <w:spacing w:after="0"/>
        <w:ind w:right="283"/>
        <w:rPr>
          <w:b/>
          <w:szCs w:val="28"/>
        </w:rPr>
      </w:pPr>
    </w:p>
    <w:p w14:paraId="1DD9B84D" w14:textId="60EEDB50" w:rsidR="001972F8" w:rsidRPr="00F77700" w:rsidRDefault="00F77700" w:rsidP="00F77700">
      <w:pPr>
        <w:suppressAutoHyphens/>
        <w:spacing w:after="0"/>
        <w:ind w:right="283"/>
        <w:rPr>
          <w:bCs/>
          <w:sz w:val="24"/>
          <w:szCs w:val="24"/>
        </w:rPr>
      </w:pPr>
      <w:r w:rsidRPr="00F77700">
        <w:rPr>
          <w:b/>
          <w:sz w:val="24"/>
          <w:szCs w:val="24"/>
        </w:rPr>
        <w:t>ОПК-5</w:t>
      </w:r>
      <w:r w:rsidRPr="00F7770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F77700">
        <w:rPr>
          <w:bCs/>
          <w:sz w:val="24"/>
          <w:szCs w:val="24"/>
        </w:rPr>
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</w:r>
      <w:r w:rsidRPr="00F77700">
        <w:rPr>
          <w:sz w:val="24"/>
          <w:szCs w:val="24"/>
        </w:rPr>
        <w:t>н</w:t>
      </w:r>
      <w:r w:rsidRPr="00F77700">
        <w:rPr>
          <w:bCs/>
          <w:sz w:val="24"/>
          <w:szCs w:val="24"/>
        </w:rPr>
        <w:t>ого характера для решения конкретной психологической проблемы отдельных лиц, групп и (или) организаций</w:t>
      </w:r>
    </w:p>
    <w:p w14:paraId="47DFD370" w14:textId="21226613" w:rsidR="00F77700" w:rsidRPr="00F77700" w:rsidRDefault="00F77700" w:rsidP="00F77700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F77700">
        <w:rPr>
          <w:rFonts w:cs="Times New Roman"/>
          <w:b/>
          <w:bCs/>
          <w:color w:val="000000"/>
          <w:sz w:val="24"/>
          <w:szCs w:val="24"/>
          <w:lang w:eastAsia="ru-RU"/>
        </w:rPr>
        <w:t>ОПК-6</w:t>
      </w:r>
      <w:r w:rsidRPr="00F77700">
        <w:rPr>
          <w:rFonts w:cs="Times New Roman"/>
          <w:color w:val="000000"/>
          <w:sz w:val="24"/>
          <w:szCs w:val="24"/>
          <w:lang w:eastAsia="ru-RU"/>
        </w:rPr>
        <w:t>.</w:t>
      </w:r>
      <w:r>
        <w:rPr>
          <w:rFonts w:cs="Times New Roman"/>
          <w:color w:val="000000"/>
          <w:sz w:val="24"/>
          <w:szCs w:val="24"/>
          <w:lang w:eastAsia="ru-RU"/>
        </w:rPr>
        <w:t xml:space="preserve"> </w:t>
      </w:r>
      <w:r w:rsidRPr="00F77700">
        <w:rPr>
          <w:rFonts w:cs="Times New Roman"/>
          <w:color w:val="000000"/>
          <w:sz w:val="24"/>
          <w:szCs w:val="24"/>
          <w:lang w:eastAsia="ru-RU"/>
        </w:rPr>
        <w:t xml:space="preserve"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 </w:t>
      </w:r>
    </w:p>
    <w:p w14:paraId="59340B7A" w14:textId="1DF9D78B" w:rsidR="00F77700" w:rsidRPr="00F77700" w:rsidRDefault="00F77700" w:rsidP="00F77700">
      <w:pPr>
        <w:suppressAutoHyphens/>
        <w:spacing w:after="0"/>
        <w:ind w:right="283"/>
        <w:rPr>
          <w:bCs/>
          <w:sz w:val="24"/>
          <w:szCs w:val="24"/>
        </w:rPr>
      </w:pPr>
      <w:r w:rsidRPr="00F77700">
        <w:rPr>
          <w:b/>
          <w:sz w:val="24"/>
          <w:szCs w:val="24"/>
        </w:rPr>
        <w:t>ПК-2</w:t>
      </w:r>
      <w:r w:rsidRPr="00F7770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</w:t>
      </w:r>
      <w:r w:rsidRPr="00F77700">
        <w:rPr>
          <w:bCs/>
          <w:sz w:val="24"/>
          <w:szCs w:val="24"/>
        </w:rPr>
        <w:t>пособен к оказанию консультационной психологической помощи населению</w:t>
      </w: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1FDA3FE1" w14:textId="77777777" w:rsidR="00F77700" w:rsidRPr="00F77700" w:rsidRDefault="00F77700" w:rsidP="00F7770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7700">
              <w:rPr>
                <w:b/>
                <w:sz w:val="24"/>
                <w:szCs w:val="24"/>
              </w:rPr>
              <w:t>ОПК-5</w:t>
            </w:r>
            <w:r w:rsidRPr="00F77700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700">
              <w:rPr>
                <w:bCs/>
                <w:sz w:val="24"/>
                <w:szCs w:val="24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F77700">
              <w:rPr>
                <w:sz w:val="24"/>
                <w:szCs w:val="24"/>
              </w:rPr>
              <w:t>н</w:t>
            </w:r>
            <w:r w:rsidRPr="00F77700">
              <w:rPr>
                <w:bCs/>
                <w:sz w:val="24"/>
                <w:szCs w:val="24"/>
              </w:rPr>
              <w:t xml:space="preserve">ого </w:t>
            </w:r>
            <w:r w:rsidRPr="00F77700">
              <w:rPr>
                <w:bCs/>
                <w:sz w:val="24"/>
                <w:szCs w:val="24"/>
              </w:rPr>
              <w:lastRenderedPageBreak/>
              <w:t>характера для решения конкретной психологической проблемы отдельных лиц, групп и (или) организаций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F5D8334" w14:textId="5DEB4BD2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7700" w:rsidRPr="00F77700">
              <w:rPr>
                <w:bCs/>
                <w:sz w:val="24"/>
                <w:szCs w:val="24"/>
              </w:rPr>
              <w:t>Какой прием предполагает повторение консультантом ключевых слов или фраз клиента, чтобы показать внимание и побудить к дальнейшему рассказу?</w:t>
            </w:r>
          </w:p>
          <w:p w14:paraId="717F4AA3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перефразирование</w:t>
            </w:r>
          </w:p>
          <w:p w14:paraId="3B5F4D05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отражение чувств</w:t>
            </w:r>
          </w:p>
          <w:p w14:paraId="521A91C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пересказ</w:t>
            </w:r>
          </w:p>
          <w:p w14:paraId="60568A4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минимальные поощрения (поддакивание)</w:t>
            </w:r>
          </w:p>
          <w:p w14:paraId="7302C417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lastRenderedPageBreak/>
              <w:t>Ключ: Г</w:t>
            </w:r>
          </w:p>
          <w:p w14:paraId="7BE0FDB4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727D896C" w14:textId="7CA568E4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7700" w:rsidRPr="00F77700">
              <w:rPr>
                <w:bCs/>
                <w:sz w:val="24"/>
                <w:szCs w:val="24"/>
              </w:rPr>
              <w:t>Что в первую очередь отражает техника "отражения чувств"?</w:t>
            </w:r>
          </w:p>
          <w:p w14:paraId="550DF7A8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содержание проблемы клиента</w:t>
            </w:r>
          </w:p>
          <w:p w14:paraId="13E2D8F4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эмоциональное состояние клиента, стоящее за словами</w:t>
            </w:r>
          </w:p>
          <w:p w14:paraId="00A9B1D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собственные чувства консультанта</w:t>
            </w:r>
          </w:p>
          <w:p w14:paraId="0918CE4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оценку ситуации со стороны консультанта</w:t>
            </w:r>
          </w:p>
          <w:p w14:paraId="17AEBB69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106E4DCB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4DFCEFC9" w14:textId="7A6B4296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7700" w:rsidRPr="00F77700">
              <w:rPr>
                <w:bCs/>
                <w:sz w:val="24"/>
                <w:szCs w:val="24"/>
              </w:rPr>
              <w:t>Какой тип вопроса чаще всего используется для получения конкретной информации и уточнения деталей?</w:t>
            </w:r>
          </w:p>
          <w:p w14:paraId="7B87D4CF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открытый вопрос</w:t>
            </w:r>
          </w:p>
          <w:p w14:paraId="24FC092E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альтернативный вопрос</w:t>
            </w:r>
          </w:p>
          <w:p w14:paraId="73F8E67A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закрытый вопрос</w:t>
            </w:r>
          </w:p>
          <w:p w14:paraId="2EAEBC13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проективный вопрос</w:t>
            </w:r>
          </w:p>
          <w:p w14:paraId="0071F228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В</w:t>
            </w:r>
          </w:p>
          <w:p w14:paraId="48A73082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3FF4586C" w14:textId="71E12C9A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77700" w:rsidRPr="00F77700">
              <w:rPr>
                <w:bCs/>
                <w:sz w:val="24"/>
                <w:szCs w:val="24"/>
              </w:rPr>
              <w:t>Чем техника "перефразирование" (парафраз) отличается от "отражения чувств"?</w:t>
            </w:r>
          </w:p>
          <w:p w14:paraId="1BF10EC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перефразирование фокусируется на чувствах, отражение чувств — на содержании</w:t>
            </w:r>
          </w:p>
          <w:p w14:paraId="09CF9FF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перефразирование фокусируется на содержании, отражение чувств — на эмоциях</w:t>
            </w:r>
          </w:p>
          <w:p w14:paraId="7D3778E6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они идентичны по смыслу</w:t>
            </w:r>
          </w:p>
          <w:p w14:paraId="54261108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перефразирование используется только на завершении, отражение чувств — в начале</w:t>
            </w:r>
          </w:p>
          <w:p w14:paraId="536834F3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4C50C048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04326DD7" w14:textId="16367E32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77700" w:rsidRPr="00F77700">
              <w:rPr>
                <w:bCs/>
                <w:sz w:val="24"/>
                <w:szCs w:val="24"/>
              </w:rPr>
              <w:t>Что из перечисленного НЕ является прямой функцией техники "резюмирования" (подведения итогов)?</w:t>
            </w:r>
          </w:p>
          <w:p w14:paraId="1DAC875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структурирование разрозненной информации клиента</w:t>
            </w:r>
          </w:p>
          <w:p w14:paraId="7ED17503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выделение основных тем и проблем</w:t>
            </w:r>
          </w:p>
          <w:p w14:paraId="4482F4D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проверка точности понимания консультантом</w:t>
            </w:r>
          </w:p>
          <w:p w14:paraId="6EF6D229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немедленное решение проблемы клиента</w:t>
            </w:r>
          </w:p>
          <w:p w14:paraId="0DE95FB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Г</w:t>
            </w:r>
          </w:p>
          <w:p w14:paraId="1D7C2CAB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2B6C30A9" w14:textId="7EF3B429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77700" w:rsidRPr="00F77700">
              <w:rPr>
                <w:bCs/>
                <w:sz w:val="24"/>
                <w:szCs w:val="24"/>
              </w:rPr>
              <w:t>Какая стадия переживания приближающейся смерти характеризуется попытками "выторговать" больше времени, обещаниями изменить жизнь в обмен на исцеление?</w:t>
            </w:r>
          </w:p>
          <w:p w14:paraId="7093894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lastRenderedPageBreak/>
              <w:t>А) Отрицание</w:t>
            </w:r>
          </w:p>
          <w:p w14:paraId="67073ADE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Гнев</w:t>
            </w:r>
          </w:p>
          <w:p w14:paraId="1B6A4612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Депрессия</w:t>
            </w:r>
          </w:p>
          <w:p w14:paraId="570ED7D6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Торг</w:t>
            </w:r>
          </w:p>
          <w:p w14:paraId="6F7B0887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Г</w:t>
            </w:r>
          </w:p>
          <w:p w14:paraId="2EE76896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369A7A05" w14:textId="7F9F9297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77700" w:rsidRPr="00F77700">
              <w:rPr>
                <w:bCs/>
                <w:sz w:val="24"/>
                <w:szCs w:val="24"/>
              </w:rPr>
              <w:t>Основная цель психологического консультирования умирающего пациента заключается в:</w:t>
            </w:r>
          </w:p>
          <w:p w14:paraId="5F47E9C8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Продлении физической жизни любыми средствами</w:t>
            </w:r>
          </w:p>
          <w:p w14:paraId="64E080EF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Помощи в преодолении страха смерти через его отрицание</w:t>
            </w:r>
          </w:p>
          <w:p w14:paraId="13BF4484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Обеспечении максимально возможного психологического комфорта, чувства достоинства и осмысленности на завершающем этапе жизни</w:t>
            </w:r>
          </w:p>
          <w:p w14:paraId="2BB440D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Убеждении пациента в необходимости активного лечения до последнего момента</w:t>
            </w:r>
          </w:p>
          <w:p w14:paraId="3292C7CB" w14:textId="77777777" w:rsid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В</w:t>
            </w:r>
          </w:p>
          <w:p w14:paraId="6CCEAB05" w14:textId="2633F6E0" w:rsidR="005E5458" w:rsidRDefault="004F05AF" w:rsidP="00F777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7E89911" w14:textId="2EA6D0D0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D503C6">
              <w:rPr>
                <w:bCs/>
                <w:sz w:val="24"/>
                <w:szCs w:val="24"/>
              </w:rPr>
              <w:t>Какие из перечисленных симптомов относятся к ключевым (основным) проявлениям депрессии, помимо сниженного настроения/ангедонии?</w:t>
            </w:r>
          </w:p>
          <w:p w14:paraId="0144DF25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А) Значительное снижение энергии, повышенная утомляемость</w:t>
            </w:r>
          </w:p>
          <w:p w14:paraId="4A314A3C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Б) Снижение способности к сосредоточению и вниманию, нерешительность</w:t>
            </w:r>
          </w:p>
          <w:p w14:paraId="5FF9B7B0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В) Чувство никчемности или чрезмерной/неадекватной вины</w:t>
            </w:r>
          </w:p>
          <w:p w14:paraId="0A08C2B8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Г) Пессимистическое видение будущего</w:t>
            </w:r>
          </w:p>
          <w:p w14:paraId="0D22AFEA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Д) Периодические приступы эйфории</w:t>
            </w:r>
          </w:p>
          <w:p w14:paraId="476870CC" w14:textId="77777777" w:rsidR="00D503C6" w:rsidRDefault="00D503C6" w:rsidP="00D503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Ключ: А, Б, В, Г</w:t>
            </w:r>
          </w:p>
          <w:p w14:paraId="5E4F4B3D" w14:textId="5B089328" w:rsidR="005E5458" w:rsidRDefault="005E5458" w:rsidP="00512CED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18F9327D" w14:textId="67BEE349" w:rsidR="00F77700" w:rsidRPr="00F77700" w:rsidRDefault="00F77700" w:rsidP="00F77700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77700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ОПК-6</w:t>
            </w:r>
            <w:r w:rsidRPr="00F77700">
              <w:rPr>
                <w:rFonts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7700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Способен разрабатывать и реализовывать комплексные программы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B82A06D" w14:textId="3D5D841B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F77700" w:rsidRPr="00F77700">
              <w:rPr>
                <w:bCs/>
                <w:sz w:val="24"/>
                <w:szCs w:val="24"/>
              </w:rPr>
              <w:t>Что понимается под "достойной смертью" в контексте паллиативной помощи и консультирования?</w:t>
            </w:r>
          </w:p>
          <w:p w14:paraId="3D515B2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Смерть, наступившая мгновенно и безболезненно</w:t>
            </w:r>
          </w:p>
          <w:p w14:paraId="7521B92E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Смерть, наступившая в результате активного вмешательства врача по просьбе пациента</w:t>
            </w:r>
          </w:p>
          <w:p w14:paraId="29CA22C2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Смерть, соответствующая желаниям и ценностям человека, с минимизацией физических страданий и психологической поддержкой</w:t>
            </w:r>
          </w:p>
          <w:p w14:paraId="4AA4287E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Смерть, принятая с полным безразличием</w:t>
            </w:r>
          </w:p>
          <w:p w14:paraId="16B25692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В</w:t>
            </w:r>
          </w:p>
          <w:p w14:paraId="52AFEEF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Задание 9.</w:t>
            </w:r>
          </w:p>
          <w:p w14:paraId="4270327B" w14:textId="70D35E04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10. </w:t>
            </w:r>
            <w:r w:rsidR="00F77700" w:rsidRPr="00F77700">
              <w:rPr>
                <w:bCs/>
                <w:sz w:val="24"/>
                <w:szCs w:val="24"/>
              </w:rPr>
              <w:t>Какова наиболее правильная позиция относительно сообщения умирающему пациенту правды о диагнозе и прогнозе?</w:t>
            </w:r>
          </w:p>
          <w:p w14:paraId="654D78F7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Правду необходимо сообщать всегда и как можно более прямо и жестко</w:t>
            </w:r>
          </w:p>
          <w:p w14:paraId="6826853A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Правду сообщать нельзя, это лишает человека надежды и ускоряет смерть</w:t>
            </w:r>
          </w:p>
          <w:p w14:paraId="28D1F8AF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Решение должно приниматься индивидуально, с учетом готовности пациента к восприятию информации и его права на знание/незнание</w:t>
            </w:r>
          </w:p>
          <w:p w14:paraId="1A3E19A8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Правду сообщает только лечащий врач, консультант не имеет права обсуждать этот вопрос</w:t>
            </w:r>
          </w:p>
          <w:p w14:paraId="5B6B11D4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В</w:t>
            </w:r>
          </w:p>
          <w:p w14:paraId="34954AE8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1E06A49E" w14:textId="2FE4CEDC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F77700" w:rsidRPr="00F77700">
              <w:rPr>
                <w:bCs/>
                <w:sz w:val="24"/>
                <w:szCs w:val="24"/>
              </w:rPr>
              <w:t>Какой из перечисленных принципов НЕ является ключевым в консультировании умирающих?</w:t>
            </w:r>
          </w:p>
          <w:p w14:paraId="7FE603C8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Безусловное принятие и эмпатия</w:t>
            </w:r>
          </w:p>
          <w:p w14:paraId="362C0D5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Абсолютная искренность и прямота во всех сообщениях</w:t>
            </w:r>
          </w:p>
          <w:p w14:paraId="5307811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Уважение автономии и выбора пациента</w:t>
            </w:r>
          </w:p>
          <w:p w14:paraId="61EF3C32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Гибкость и чуткость к изменяющемуся состоянию и потребностям</w:t>
            </w:r>
          </w:p>
          <w:p w14:paraId="31E52DE5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401E7AF7" w14:textId="526A0673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6C602839" w14:textId="1898A5BA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F77700" w:rsidRPr="00F77700">
              <w:rPr>
                <w:bCs/>
                <w:sz w:val="24"/>
                <w:szCs w:val="24"/>
              </w:rPr>
              <w:t>Какую цель преследует техника "интерпретации"?</w:t>
            </w:r>
          </w:p>
          <w:p w14:paraId="3FF41263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дословно повторить слова клиента</w:t>
            </w:r>
          </w:p>
          <w:p w14:paraId="1172273A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помочь клиенту увидеть скрытые аспекты, связи, причины или значение его опыта/поведения</w:t>
            </w:r>
          </w:p>
          <w:p w14:paraId="63578594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дать клиенту точную инструкцию к действию</w:t>
            </w:r>
          </w:p>
          <w:p w14:paraId="2FAC70BC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выразить поддержку и одобрение</w:t>
            </w:r>
          </w:p>
          <w:p w14:paraId="056D9A57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1AE116B1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5B81EFEB" w14:textId="43A79B8F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F77700" w:rsidRPr="00F77700">
              <w:rPr>
                <w:bCs/>
                <w:sz w:val="24"/>
                <w:szCs w:val="24"/>
              </w:rPr>
              <w:t>Что подразумевается под "невербальным сопровождением" техник слушания?</w:t>
            </w:r>
          </w:p>
          <w:p w14:paraId="22DDE70F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использование только сложных терминов</w:t>
            </w:r>
          </w:p>
          <w:p w14:paraId="35F5F86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запись всего, что говорит клиент</w:t>
            </w:r>
          </w:p>
          <w:p w14:paraId="3846511E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контакт глаз, поза, мимика, жесты, тон голоса, показывающие внимание</w:t>
            </w:r>
          </w:p>
          <w:p w14:paraId="7CA2C85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активное перебивание клиента вопросами</w:t>
            </w:r>
          </w:p>
          <w:p w14:paraId="0BED50CF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В</w:t>
            </w:r>
          </w:p>
          <w:p w14:paraId="0BEECF0D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3A0F9742" w14:textId="36205DD2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F77700" w:rsidRPr="00F77700">
              <w:rPr>
                <w:bCs/>
                <w:sz w:val="24"/>
                <w:szCs w:val="24"/>
              </w:rPr>
              <w:t>Какая из перечисленных задач является первоочередной на начальном этапе консультирования жертвы насилия?</w:t>
            </w:r>
          </w:p>
          <w:p w14:paraId="032AA4CF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Помощь в осознании причин насилия</w:t>
            </w:r>
          </w:p>
          <w:p w14:paraId="160146E9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lastRenderedPageBreak/>
              <w:t>Б) Обеспечение чувства безопасности и установление доверительного контакта</w:t>
            </w:r>
          </w:p>
          <w:p w14:paraId="4A0A047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Разработка плана немедленных действий против насильника</w:t>
            </w:r>
          </w:p>
          <w:p w14:paraId="7D5AB72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Проведение глубокого анализа травматического опыта</w:t>
            </w:r>
          </w:p>
          <w:p w14:paraId="45B0CB77" w14:textId="1C303BAA" w:rsidR="00512CED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08F25DC" w14:textId="67F559C0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D503C6">
              <w:rPr>
                <w:bCs/>
                <w:sz w:val="24"/>
                <w:szCs w:val="24"/>
              </w:rPr>
              <w:t>Какие из перечисленных принципов являются важнейшими в консультативном подходе к клиенту с депрессией?</w:t>
            </w:r>
          </w:p>
          <w:p w14:paraId="3EAC4C34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А) Высокая активность и директивность консультанта (особенно в начале)</w:t>
            </w:r>
          </w:p>
          <w:p w14:paraId="72F4344A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Б) Эмпатическое понимание и безусловное принятие</w:t>
            </w:r>
          </w:p>
          <w:p w14:paraId="1D86ED13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В) Терпение и готовность к медленным изменениям</w:t>
            </w:r>
          </w:p>
          <w:p w14:paraId="5C41C4D9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Г) Акцент на сильных сторонах и ресурсах клиента (даже небольших)</w:t>
            </w:r>
          </w:p>
          <w:p w14:paraId="62299597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Д) Требование от клиента немедленной активности и самостоятельности</w:t>
            </w:r>
          </w:p>
          <w:p w14:paraId="2FF7B0DE" w14:textId="77777777" w:rsid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Ключ: Б, В, Г</w:t>
            </w:r>
          </w:p>
          <w:p w14:paraId="66177C57" w14:textId="25201669" w:rsidR="005E5458" w:rsidRDefault="005E5458" w:rsidP="00BD25FB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3FB2B8B9" w14:textId="77777777" w:rsidR="00F77700" w:rsidRPr="00F77700" w:rsidRDefault="00F77700" w:rsidP="00F7770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7700">
              <w:rPr>
                <w:b/>
                <w:sz w:val="24"/>
                <w:szCs w:val="24"/>
              </w:rPr>
              <w:lastRenderedPageBreak/>
              <w:t>ПК-2</w:t>
            </w:r>
            <w:r w:rsidRPr="00F7770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</w:t>
            </w:r>
            <w:r w:rsidRPr="00F77700">
              <w:rPr>
                <w:bCs/>
                <w:sz w:val="24"/>
                <w:szCs w:val="24"/>
              </w:rPr>
              <w:t>пособен к оказанию консультационной психологической помощи населению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5D76A3C" w14:textId="147667F4" w:rsidR="00F77700" w:rsidRPr="00F77700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16. </w:t>
            </w:r>
            <w:r w:rsidR="00F77700" w:rsidRPr="00F77700">
              <w:rPr>
                <w:rFonts w:cs="Times New Roman"/>
                <w:sz w:val="24"/>
                <w:szCs w:val="24"/>
              </w:rPr>
              <w:t>Какая форма насилия часто характеризуется длительным периодом формирования зависимости жертвы и включает изоляцию, унижение, экономический контроль?</w:t>
            </w:r>
          </w:p>
          <w:p w14:paraId="14137E5B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А) Физическое насилие</w:t>
            </w:r>
          </w:p>
          <w:p w14:paraId="4AE31484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Б) Сексуальное насилие</w:t>
            </w:r>
          </w:p>
          <w:p w14:paraId="0496F348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В) Психологическое (эмоциональное) насилие</w:t>
            </w:r>
          </w:p>
          <w:p w14:paraId="2DFFD724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Г) Пренебрежение нуждами</w:t>
            </w:r>
          </w:p>
          <w:p w14:paraId="4AED4C94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Ключ: В</w:t>
            </w:r>
          </w:p>
          <w:p w14:paraId="21EE0E1B" w14:textId="77777777" w:rsidR="00D503C6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5F204D8" w14:textId="4AF17E3F" w:rsidR="00F77700" w:rsidRPr="00F77700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="00F77700" w:rsidRPr="00F77700">
              <w:rPr>
                <w:rFonts w:cs="Times New Roman"/>
                <w:sz w:val="24"/>
                <w:szCs w:val="24"/>
              </w:rPr>
              <w:t>При каком принципе консультирования жертв насилия консультант НЕ должен навязывать свои решения, а обязан уважать право клиента на самостоятельный выбор?</w:t>
            </w:r>
          </w:p>
          <w:p w14:paraId="10B0D11A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А) Принцип информированного согласия</w:t>
            </w:r>
          </w:p>
          <w:p w14:paraId="6A5284DF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Б) Принцип добровольности</w:t>
            </w:r>
          </w:p>
          <w:p w14:paraId="7AC04237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В) Принцип конфиденциальности</w:t>
            </w:r>
          </w:p>
          <w:p w14:paraId="3CB924B4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Г) Принцип компетентности</w:t>
            </w:r>
          </w:p>
          <w:p w14:paraId="25C1D673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Ключ: Б</w:t>
            </w:r>
          </w:p>
          <w:p w14:paraId="6688EE1A" w14:textId="77777777" w:rsidR="00D503C6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13201B0" w14:textId="2D5FB75B" w:rsidR="00F77700" w:rsidRPr="00F77700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F77700" w:rsidRPr="00F77700">
              <w:rPr>
                <w:rFonts w:cs="Times New Roman"/>
                <w:sz w:val="24"/>
                <w:szCs w:val="24"/>
              </w:rPr>
              <w:t>Что понимается под термином "вторичная виктимизация" в контексте работы с жертвами насилия?</w:t>
            </w:r>
          </w:p>
          <w:p w14:paraId="0677AA56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А) Повторное насилие, совершенное тем же человеком</w:t>
            </w:r>
          </w:p>
          <w:p w14:paraId="37CE6036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lastRenderedPageBreak/>
              <w:t>Б) Повторное насилие, совершенное другим человеком</w:t>
            </w:r>
          </w:p>
          <w:p w14:paraId="034DCF96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В) Травматизация жертвы вследствие нечувствительных или обвиняющих реакций социальных институтов</w:t>
            </w:r>
          </w:p>
          <w:p w14:paraId="5B216A68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Г) Развитие у жертвы склонности попадать в ситуации насилия</w:t>
            </w:r>
          </w:p>
          <w:p w14:paraId="2BFC0B79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Ключ: В</w:t>
            </w:r>
          </w:p>
          <w:p w14:paraId="3213EB49" w14:textId="77777777" w:rsidR="00D503C6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0FFD24A" w14:textId="10546F31" w:rsidR="00F77700" w:rsidRPr="00F77700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F77700" w:rsidRPr="00F77700">
              <w:rPr>
                <w:rFonts w:cs="Times New Roman"/>
                <w:sz w:val="24"/>
                <w:szCs w:val="24"/>
              </w:rPr>
              <w:t>Какой из перечисленных факторов НЕ является типичным барьером для обращения жертвы насилия за психологической помощью?</w:t>
            </w:r>
          </w:p>
          <w:p w14:paraId="51333E2B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А) Страх мести со стороны насильника</w:t>
            </w:r>
          </w:p>
          <w:p w14:paraId="35E4D6EE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Б) Чувство стыда и вины</w:t>
            </w:r>
          </w:p>
          <w:p w14:paraId="2716441A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В) Экономическая зависимость от насильника</w:t>
            </w:r>
          </w:p>
          <w:p w14:paraId="1C3F528B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Г) Активное желание насильника, чтобы жертва получила помощь</w:t>
            </w:r>
          </w:p>
          <w:p w14:paraId="444E61B5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Ключ: Г</w:t>
            </w:r>
          </w:p>
          <w:p w14:paraId="66C37E7E" w14:textId="77777777" w:rsidR="00D503C6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5619B6B" w14:textId="0F5DEBC8" w:rsidR="00F77700" w:rsidRPr="00F77700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="00F77700" w:rsidRPr="00F77700">
              <w:rPr>
                <w:rFonts w:cs="Times New Roman"/>
                <w:sz w:val="24"/>
                <w:szCs w:val="24"/>
              </w:rPr>
              <w:t>Что является ключевым условием эффективного использования техники "конфронтации"?</w:t>
            </w:r>
          </w:p>
          <w:p w14:paraId="4C94280B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А) предварительное установление доверительных отношений и раппорта</w:t>
            </w:r>
          </w:p>
          <w:p w14:paraId="6AD11578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Б) применение ее на самой первой встрече</w:t>
            </w:r>
          </w:p>
          <w:p w14:paraId="723196E0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В) директивный и обвиняющий тон консультанта</w:t>
            </w:r>
          </w:p>
          <w:p w14:paraId="7375F9FF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Г) игнорирование чувств клиента</w:t>
            </w:r>
          </w:p>
          <w:p w14:paraId="100497C3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Ключ: А</w:t>
            </w:r>
          </w:p>
          <w:p w14:paraId="0C092102" w14:textId="77777777" w:rsidR="00D503C6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31238DB" w14:textId="6A426FAE" w:rsidR="00F77700" w:rsidRPr="00F77700" w:rsidRDefault="00D503C6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F77700" w:rsidRPr="00F77700">
              <w:rPr>
                <w:rFonts w:cs="Times New Roman"/>
                <w:sz w:val="24"/>
                <w:szCs w:val="24"/>
              </w:rPr>
              <w:t>Какой прием предполагает выдвижение консультантом гипотезы о возможных скрытых мотивах или причинах поведения клиента для обсуждения?</w:t>
            </w:r>
          </w:p>
          <w:p w14:paraId="7D1C0258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А) отражение чувств</w:t>
            </w:r>
          </w:p>
          <w:p w14:paraId="3692F38A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Б) задавание закрытых вопросов</w:t>
            </w:r>
          </w:p>
          <w:p w14:paraId="3E95BB7E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В) эмпатическое слушание</w:t>
            </w:r>
          </w:p>
          <w:p w14:paraId="114699C2" w14:textId="77777777" w:rsidR="00F77700" w:rsidRP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Г) интерпретация</w:t>
            </w:r>
          </w:p>
          <w:p w14:paraId="772DBB0B" w14:textId="77777777" w:rsidR="00F77700" w:rsidRDefault="00F77700" w:rsidP="00F7770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7700">
              <w:rPr>
                <w:rFonts w:cs="Times New Roman"/>
                <w:sz w:val="24"/>
                <w:szCs w:val="24"/>
              </w:rPr>
              <w:t>Ключ: Г</w:t>
            </w:r>
          </w:p>
          <w:p w14:paraId="008E6D79" w14:textId="028659C0" w:rsidR="005E5458" w:rsidRDefault="004F05AF" w:rsidP="00F77700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ECF1496" w14:textId="03F079C2" w:rsidR="00D503C6" w:rsidRP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Pr="00D503C6">
              <w:rPr>
                <w:rFonts w:cs="Times New Roman"/>
                <w:sz w:val="24"/>
                <w:szCs w:val="24"/>
              </w:rPr>
              <w:t>Какие когнитивные искажения наиболее типичны для депрессивного мышления (опираясь на А. Бека)?</w:t>
            </w:r>
          </w:p>
          <w:p w14:paraId="39557FC1" w14:textId="77777777" w:rsidR="00D503C6" w:rsidRP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03C6">
              <w:rPr>
                <w:rFonts w:cs="Times New Roman"/>
                <w:sz w:val="24"/>
                <w:szCs w:val="24"/>
              </w:rPr>
              <w:t>А) Произвольное умозаключение (выводы без доказательств)</w:t>
            </w:r>
          </w:p>
          <w:p w14:paraId="2012F0F9" w14:textId="77777777" w:rsidR="00D503C6" w:rsidRP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03C6">
              <w:rPr>
                <w:rFonts w:cs="Times New Roman"/>
                <w:sz w:val="24"/>
                <w:szCs w:val="24"/>
              </w:rPr>
              <w:t>Б) Сверхгенерализация (из частного на общее)</w:t>
            </w:r>
          </w:p>
          <w:p w14:paraId="11B33C7A" w14:textId="77777777" w:rsidR="00D503C6" w:rsidRP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03C6">
              <w:rPr>
                <w:rFonts w:cs="Times New Roman"/>
                <w:sz w:val="24"/>
                <w:szCs w:val="24"/>
              </w:rPr>
              <w:lastRenderedPageBreak/>
              <w:t>В) Катастрофизация (преувеличение негатива)</w:t>
            </w:r>
          </w:p>
          <w:p w14:paraId="2423DAC1" w14:textId="77777777" w:rsidR="00D503C6" w:rsidRP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03C6">
              <w:rPr>
                <w:rFonts w:cs="Times New Roman"/>
                <w:sz w:val="24"/>
                <w:szCs w:val="24"/>
              </w:rPr>
              <w:t>Г) Персонализация (приписывание себе причинности негативных событий)</w:t>
            </w:r>
          </w:p>
          <w:p w14:paraId="0E8BEE11" w14:textId="77777777" w:rsidR="00D503C6" w:rsidRP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03C6">
              <w:rPr>
                <w:rFonts w:cs="Times New Roman"/>
                <w:sz w:val="24"/>
                <w:szCs w:val="24"/>
              </w:rPr>
              <w:t>Д) Дихотомическое мышление ("всё или ничего")</w:t>
            </w:r>
          </w:p>
          <w:p w14:paraId="1362589B" w14:textId="77777777" w:rsidR="00D503C6" w:rsidRDefault="00D503C6" w:rsidP="00D503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503C6">
              <w:rPr>
                <w:rFonts w:cs="Times New Roman"/>
                <w:sz w:val="24"/>
                <w:szCs w:val="24"/>
              </w:rPr>
              <w:t>Ключ: А, Б, В, Г, Д</w:t>
            </w:r>
          </w:p>
          <w:p w14:paraId="3165D769" w14:textId="48133D36" w:rsidR="005E5458" w:rsidRDefault="005E5458" w:rsidP="00BD25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27379CAB" w14:textId="77777777" w:rsidR="00F77700" w:rsidRPr="00F77700" w:rsidRDefault="00F77700" w:rsidP="00F7770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7700">
              <w:rPr>
                <w:b/>
                <w:sz w:val="24"/>
                <w:szCs w:val="24"/>
              </w:rPr>
              <w:t>ОПК-5</w:t>
            </w:r>
            <w:r w:rsidRPr="00F77700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700">
              <w:rPr>
                <w:bCs/>
                <w:sz w:val="24"/>
                <w:szCs w:val="24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F77700">
              <w:rPr>
                <w:sz w:val="24"/>
                <w:szCs w:val="24"/>
              </w:rPr>
              <w:t>н</w:t>
            </w:r>
            <w:r w:rsidRPr="00F77700">
              <w:rPr>
                <w:bCs/>
                <w:sz w:val="24"/>
                <w:szCs w:val="24"/>
              </w:rPr>
              <w:t>ого характера для решения конкретной психологической проблемы отдельных лиц, групп и (или) организаций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45C97371" w14:textId="1B70EA33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7700" w:rsidRPr="00F77700">
              <w:rPr>
                <w:bCs/>
                <w:sz w:val="24"/>
                <w:szCs w:val="24"/>
              </w:rPr>
              <w:t>Что из перечисленного относится к "минимальным поощрениям" (поддакиванию)?</w:t>
            </w:r>
          </w:p>
          <w:p w14:paraId="5C5E8673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"Расскажите об этом подробнее"</w:t>
            </w:r>
          </w:p>
          <w:p w14:paraId="3158BFCC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"Я понимаю, как вам тяжело"</w:t>
            </w:r>
          </w:p>
          <w:p w14:paraId="34C2BCA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"Угу", "Да-да", "Продолжайте", кивки головой</w:t>
            </w:r>
          </w:p>
          <w:p w14:paraId="2DCCB182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"А почему вы так решили?"</w:t>
            </w:r>
          </w:p>
          <w:p w14:paraId="20C28359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В</w:t>
            </w:r>
          </w:p>
          <w:p w14:paraId="7696F6C3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6335C20C" w14:textId="3EFC4A3C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7700" w:rsidRPr="00F77700">
              <w:rPr>
                <w:bCs/>
                <w:sz w:val="24"/>
                <w:szCs w:val="24"/>
              </w:rPr>
              <w:t>Что означает термин "конгруэнтность" консультанта при использовании техник?</w:t>
            </w:r>
          </w:p>
          <w:p w14:paraId="20623AC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способность всегда соглашаться с клиентом</w:t>
            </w:r>
          </w:p>
          <w:p w14:paraId="73768849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соответствие между словами консультанта, его чувствами и невербальным поведением</w:t>
            </w:r>
          </w:p>
          <w:p w14:paraId="2557531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умение задавать сложные вопросы</w:t>
            </w:r>
          </w:p>
          <w:p w14:paraId="221BEC95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профессиональная дистанция и холодность</w:t>
            </w:r>
          </w:p>
          <w:p w14:paraId="244FC554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1EFB19C4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1BD71410" w14:textId="319E624F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7700" w:rsidRPr="00F77700">
              <w:rPr>
                <w:bCs/>
                <w:sz w:val="24"/>
                <w:szCs w:val="24"/>
              </w:rPr>
              <w:t>Какая ошибка может возникнуть при использовании техники "интерпретации"?</w:t>
            </w:r>
          </w:p>
          <w:p w14:paraId="25295A4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слишком раннее или навязчивое применение без запроса клиента</w:t>
            </w:r>
          </w:p>
          <w:p w14:paraId="3E79B6BA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точное повторение слов клиента</w:t>
            </w:r>
          </w:p>
          <w:p w14:paraId="5E63E259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выражение искреннего сочувствия</w:t>
            </w:r>
          </w:p>
          <w:p w14:paraId="38EF55F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использование только открытых вопросов</w:t>
            </w:r>
          </w:p>
          <w:p w14:paraId="50C0975A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А</w:t>
            </w:r>
          </w:p>
          <w:p w14:paraId="077B3642" w14:textId="2C3F273F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1CDD3E4C" w14:textId="33E962EF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4. </w:t>
            </w:r>
            <w:r w:rsidR="00F77700" w:rsidRPr="00F77700">
              <w:rPr>
                <w:bCs/>
                <w:sz w:val="24"/>
                <w:szCs w:val="24"/>
              </w:rPr>
              <w:t>Какую функцию выполняют преимущественно открытые вопросы?</w:t>
            </w:r>
          </w:p>
          <w:p w14:paraId="6EABA58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получить односложный ответ "да/нет"</w:t>
            </w:r>
          </w:p>
          <w:p w14:paraId="49FAF80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побудить клиента к развернутому рассказу, описанию ситуации, чувств, мыслей</w:t>
            </w:r>
          </w:p>
          <w:p w14:paraId="3C0ADEDE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ограничить поле ответа клиента</w:t>
            </w:r>
          </w:p>
          <w:p w14:paraId="0814C3D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уточнить конкретный факт</w:t>
            </w:r>
          </w:p>
          <w:p w14:paraId="1FA8E24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Б</w:t>
            </w:r>
          </w:p>
          <w:p w14:paraId="6135301C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696EE837" w14:textId="39F53CE3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77700" w:rsidRPr="00F77700">
              <w:rPr>
                <w:bCs/>
                <w:sz w:val="24"/>
                <w:szCs w:val="24"/>
              </w:rPr>
              <w:t>Что подразумевает техника "прояснения" (уточнения)?</w:t>
            </w:r>
          </w:p>
          <w:p w14:paraId="5ECF716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запрос консультантом дополнительных деталей или пояснений к неясному высказыванию клиента</w:t>
            </w:r>
          </w:p>
          <w:p w14:paraId="573F4E9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предложение консультантом своего решения проблемы</w:t>
            </w:r>
          </w:p>
          <w:p w14:paraId="32B6071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выражение консультантом своего несогласия</w:t>
            </w:r>
          </w:p>
          <w:p w14:paraId="0C39CA5B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подведение итогов сессии</w:t>
            </w:r>
          </w:p>
          <w:p w14:paraId="2014BADC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А</w:t>
            </w:r>
          </w:p>
          <w:p w14:paraId="427E08EC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0814680E" w14:textId="7A01C281" w:rsidR="00F77700" w:rsidRPr="00F77700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77700" w:rsidRPr="00F77700">
              <w:rPr>
                <w:bCs/>
                <w:sz w:val="24"/>
                <w:szCs w:val="24"/>
              </w:rPr>
              <w:t>Что означает "конгруэнтность" консультанта при использовании техник?</w:t>
            </w:r>
          </w:p>
          <w:p w14:paraId="11E89491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А) соответствие между внутренними переживаниями консультанта, его словами и невербаликой</w:t>
            </w:r>
          </w:p>
          <w:p w14:paraId="229829FD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Б) способность всегда сохранять нейтральное выражение лица</w:t>
            </w:r>
          </w:p>
          <w:p w14:paraId="428F81F0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В) обязательное согласие с чувствами клиента</w:t>
            </w:r>
          </w:p>
          <w:p w14:paraId="1678A26A" w14:textId="77777777" w:rsidR="00F77700" w:rsidRPr="00F77700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Г) использование только научной терминологии</w:t>
            </w:r>
          </w:p>
          <w:p w14:paraId="1C056AB0" w14:textId="77777777" w:rsidR="004B686C" w:rsidRDefault="00F77700" w:rsidP="00F77700">
            <w:pPr>
              <w:spacing w:after="0"/>
              <w:rPr>
                <w:bCs/>
                <w:sz w:val="24"/>
                <w:szCs w:val="24"/>
              </w:rPr>
            </w:pPr>
            <w:r w:rsidRPr="00F77700">
              <w:rPr>
                <w:bCs/>
                <w:sz w:val="24"/>
                <w:szCs w:val="24"/>
              </w:rPr>
              <w:t>Ключ: А</w:t>
            </w:r>
          </w:p>
          <w:p w14:paraId="5D351790" w14:textId="77777777" w:rsidR="00D503C6" w:rsidRDefault="00D503C6" w:rsidP="00F77700">
            <w:pPr>
              <w:spacing w:after="0"/>
              <w:rPr>
                <w:bCs/>
                <w:sz w:val="24"/>
                <w:szCs w:val="24"/>
              </w:rPr>
            </w:pPr>
          </w:p>
          <w:p w14:paraId="58D5D810" w14:textId="77777777" w:rsidR="00D503C6" w:rsidRDefault="00D503C6" w:rsidP="00D503C6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EC7CA66" w14:textId="4C87ECDF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D503C6">
              <w:rPr>
                <w:bCs/>
                <w:sz w:val="24"/>
                <w:szCs w:val="24"/>
              </w:rPr>
              <w:t>Какие методы и техники когнитивно-поведенческой терапии (КПТ) наиболее эффективны при работе с депрессией?</w:t>
            </w:r>
          </w:p>
          <w:p w14:paraId="71AC6CEA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А) Выявление и изменение негативных автоматических мыслей</w:t>
            </w:r>
          </w:p>
          <w:p w14:paraId="7EDB403E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Б) Работа с депрессивными базисными убеждениями (схемами)</w:t>
            </w:r>
          </w:p>
          <w:p w14:paraId="3C3C98D0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В) Поведенческая активация (планирование деятельности, повышение уровня активности)</w:t>
            </w:r>
          </w:p>
          <w:p w14:paraId="7BBF3B00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Г) Техники релаксации и управления тревогой</w:t>
            </w:r>
          </w:p>
          <w:p w14:paraId="72476E3A" w14:textId="77777777" w:rsidR="00D503C6" w:rsidRPr="00D503C6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Д) Анализ сновидений и свободные ассоциации</w:t>
            </w:r>
          </w:p>
          <w:p w14:paraId="3AD1BE5A" w14:textId="395C9165" w:rsidR="00D503C6" w:rsidRPr="00080F30" w:rsidRDefault="00D503C6" w:rsidP="00D503C6">
            <w:pPr>
              <w:spacing w:after="0"/>
              <w:rPr>
                <w:bCs/>
                <w:sz w:val="24"/>
                <w:szCs w:val="24"/>
              </w:rPr>
            </w:pPr>
            <w:r w:rsidRPr="00D503C6">
              <w:rPr>
                <w:bCs/>
                <w:sz w:val="24"/>
                <w:szCs w:val="24"/>
              </w:rPr>
              <w:t>Ключ: А, Б, В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5CB0E7B1" w14:textId="77777777" w:rsidR="00F77700" w:rsidRPr="00F77700" w:rsidRDefault="00F77700" w:rsidP="00F77700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77700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ОПК-6</w:t>
            </w:r>
            <w:r w:rsidRPr="00F77700">
              <w:rPr>
                <w:rFonts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7700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Способен разрабатывать и реализовывать комплексные программы предоставления </w:t>
            </w:r>
            <w:r w:rsidRPr="00F77700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психологических услуг по индивидуальному, семейному и групповому психологическому консультированию в соответствии с потребностями и целями клиента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3DD1718" w14:textId="6A2227A4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</w:t>
            </w:r>
            <w:r w:rsidR="00F77700" w:rsidRPr="00F77700">
              <w:rPr>
                <w:sz w:val="24"/>
                <w:szCs w:val="24"/>
              </w:rPr>
              <w:t>Какая из перечисленных форм тревожности наиболее характерна для ситуаций неопределенности будущего, экзистенциальных вопросов жизни и смерти и связана с осознанием человеком своей конечности?</w:t>
            </w:r>
          </w:p>
          <w:p w14:paraId="23CBA33A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Ситуативная тревожность</w:t>
            </w:r>
          </w:p>
          <w:p w14:paraId="5641A1B0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Личностная тревожность</w:t>
            </w:r>
          </w:p>
          <w:p w14:paraId="2EE4D0EE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Экзистенциальная тревожность</w:t>
            </w:r>
          </w:p>
          <w:p w14:paraId="1B2FF4D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Невротическая тревожность</w:t>
            </w:r>
          </w:p>
          <w:p w14:paraId="19D055F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2CDD9742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5C3D33F1" w14:textId="129C4DEA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F77700" w:rsidRPr="00F77700">
              <w:rPr>
                <w:sz w:val="24"/>
                <w:szCs w:val="24"/>
              </w:rPr>
              <w:t>Какой из подходов в консультировании тревожных клиентов фокусируется в первую очередь на выявлении и коррекции иррациональных убеждений и автоматических мыслей, лежащих в основе тревожной реакции?</w:t>
            </w:r>
          </w:p>
          <w:p w14:paraId="32FE859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Психодинамический подход</w:t>
            </w:r>
          </w:p>
          <w:p w14:paraId="6957879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Когнитивно-поведенческий подход</w:t>
            </w:r>
          </w:p>
          <w:p w14:paraId="5DF952E4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Экзистенциально-гуманистический подход</w:t>
            </w:r>
          </w:p>
          <w:p w14:paraId="40EDE70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Системный подход</w:t>
            </w:r>
          </w:p>
          <w:p w14:paraId="01C47DC4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Б</w:t>
            </w:r>
          </w:p>
          <w:p w14:paraId="08E93B4A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6F1AAED7" w14:textId="251E7BC3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77700" w:rsidRPr="00F77700">
              <w:rPr>
                <w:sz w:val="24"/>
                <w:szCs w:val="24"/>
              </w:rPr>
              <w:t>Какую базовую технику консультирования при тревожности используют для снижения физиологического компонента тревоги через обучение контролю над дыханием, мышечным тонусом и вниманием?</w:t>
            </w:r>
          </w:p>
          <w:p w14:paraId="6DB2573A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Когнитивное реструктурирование</w:t>
            </w:r>
          </w:p>
          <w:p w14:paraId="6DC9464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Систематическая десенсибилизация</w:t>
            </w:r>
          </w:p>
          <w:p w14:paraId="5D99F58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Релаксационный тренинг</w:t>
            </w:r>
          </w:p>
          <w:p w14:paraId="766CE68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Анализ сновидений</w:t>
            </w:r>
          </w:p>
          <w:p w14:paraId="4AD4A282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210756D6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5C4CF89B" w14:textId="437EB43F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F77700" w:rsidRPr="00F77700">
              <w:rPr>
                <w:sz w:val="24"/>
                <w:szCs w:val="24"/>
              </w:rPr>
              <w:t>Какой ключевой критерий отличает патологическую фобию от нормального страха?</w:t>
            </w:r>
          </w:p>
          <w:p w14:paraId="0FEA3CC9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Интенсивность переживания</w:t>
            </w:r>
          </w:p>
          <w:p w14:paraId="282AA2C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Наличие вегетативных реакций</w:t>
            </w:r>
          </w:p>
          <w:p w14:paraId="06B31871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Иррациональность, несоответствие реальной опасности, и ведущая к избеганию и дезадаптации</w:t>
            </w:r>
          </w:p>
          <w:p w14:paraId="1FBD555C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Связь с конкретным объектом или ситуацией</w:t>
            </w:r>
          </w:p>
          <w:p w14:paraId="3D8067A4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714CDA3E" w14:textId="79EA915C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12. </w:t>
            </w:r>
            <w:r w:rsidR="00F77700" w:rsidRPr="00F77700">
              <w:rPr>
                <w:sz w:val="24"/>
                <w:szCs w:val="24"/>
              </w:rPr>
              <w:t>Какой вид фобии описывается как страх открытых пространств, толпы, ситуаций, из которых трудно выбраться или где помощь может быть недоступна?</w:t>
            </w:r>
          </w:p>
          <w:p w14:paraId="2C5D7B7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Социальная фобия</w:t>
            </w:r>
          </w:p>
          <w:p w14:paraId="1955F68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Специфическая (изолированная) фобия</w:t>
            </w:r>
          </w:p>
          <w:p w14:paraId="11DF1CF1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Агорафобия</w:t>
            </w:r>
          </w:p>
          <w:p w14:paraId="37660E1C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Клаустрофобия</w:t>
            </w:r>
          </w:p>
          <w:p w14:paraId="42A5B171" w14:textId="36D76624" w:rsidR="00F77700" w:rsidRDefault="00F77700" w:rsidP="00D503C6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5474B06C" w14:textId="77777777" w:rsidR="00D503C6" w:rsidRPr="00F77700" w:rsidRDefault="00D503C6" w:rsidP="00D503C6">
            <w:pPr>
              <w:spacing w:after="0"/>
              <w:rPr>
                <w:sz w:val="24"/>
                <w:szCs w:val="24"/>
              </w:rPr>
            </w:pPr>
          </w:p>
          <w:p w14:paraId="699512F7" w14:textId="23060812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F77700" w:rsidRPr="00F77700">
              <w:rPr>
                <w:sz w:val="24"/>
                <w:szCs w:val="24"/>
              </w:rPr>
              <w:t>Что является первоочередной задачей психолога-консультанта при первом обращении клиента с сексуальной проблемой?</w:t>
            </w:r>
          </w:p>
          <w:p w14:paraId="1705828C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Немедленно поставить диагноз сексуальной дисфункции</w:t>
            </w:r>
          </w:p>
          <w:p w14:paraId="496DEF2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Обеспечить атмосферу безопасности, доверия и безоценочного принятия для обсуждения интимной темы</w:t>
            </w:r>
          </w:p>
          <w:p w14:paraId="197C912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Дать конкретные рекомендации по улучшению сексуальной жизни</w:t>
            </w:r>
          </w:p>
          <w:p w14:paraId="5AD91A72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Направить к сексологу или врачу для медикаментозного лечения</w:t>
            </w:r>
          </w:p>
          <w:p w14:paraId="55D877BB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Б</w:t>
            </w:r>
          </w:p>
          <w:p w14:paraId="26A127C7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0B88FD1D" w14:textId="7CA2585E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F77700" w:rsidRPr="00F77700">
              <w:rPr>
                <w:sz w:val="24"/>
                <w:szCs w:val="24"/>
              </w:rPr>
              <w:t>Какая из перечисленных проблем чаще всего относится к психогенным (а не органическим) сексуальным дисфункциям?</w:t>
            </w:r>
          </w:p>
          <w:p w14:paraId="2162E6C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Эректильная дисфункция, вызванная диабетом</w:t>
            </w:r>
          </w:p>
          <w:p w14:paraId="6A3C1E5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Отсутствие оргазма у женщины из-за антидепрессантов</w:t>
            </w:r>
          </w:p>
          <w:p w14:paraId="1F648C01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Снижение либидо на фоне гормонального дисбаланса</w:t>
            </w:r>
          </w:p>
          <w:p w14:paraId="6F5BD621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Страх сексуальной неудачи (дисфункция по типу "ожидания провала")</w:t>
            </w:r>
          </w:p>
          <w:p w14:paraId="6B6900C6" w14:textId="3132B30A" w:rsidR="004B686C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Г</w:t>
            </w:r>
          </w:p>
          <w:p w14:paraId="29981EA7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21E153E3" w14:textId="77777777" w:rsidR="00D503C6" w:rsidRDefault="00D503C6" w:rsidP="00D503C6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A3AA408" w14:textId="0C04A393" w:rsidR="00D503C6" w:rsidRPr="00D503C6" w:rsidRDefault="00D503C6" w:rsidP="00D503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D503C6">
              <w:rPr>
                <w:sz w:val="24"/>
                <w:szCs w:val="24"/>
              </w:rPr>
              <w:t>С какими специфическими рисками и этическими аспектами должен работать консультант при консультировании депрессивного клиента?</w:t>
            </w:r>
          </w:p>
          <w:p w14:paraId="06B37092" w14:textId="77777777" w:rsidR="00D503C6" w:rsidRPr="00D503C6" w:rsidRDefault="00D503C6" w:rsidP="00D503C6">
            <w:pPr>
              <w:spacing w:after="0"/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А) Обязательная оценка суицидального риска на всех этапах работы</w:t>
            </w:r>
          </w:p>
          <w:p w14:paraId="2CF24437" w14:textId="77777777" w:rsidR="00D503C6" w:rsidRPr="00D503C6" w:rsidRDefault="00D503C6" w:rsidP="00D503C6">
            <w:pPr>
              <w:spacing w:after="0"/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Б) Важность информирования клиента о возможной необходимости медикаментозного лечения (антидепрессанты) и сотрудничества с психиатром</w:t>
            </w:r>
          </w:p>
          <w:p w14:paraId="652FCE24" w14:textId="77777777" w:rsidR="00D503C6" w:rsidRPr="00D503C6" w:rsidRDefault="00D503C6" w:rsidP="00D503C6">
            <w:pPr>
              <w:spacing w:after="0"/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В) Риск усиления чувства вины и беспомощности у клиента при неудачах</w:t>
            </w:r>
          </w:p>
          <w:p w14:paraId="760424F3" w14:textId="77777777" w:rsidR="00D503C6" w:rsidRPr="00D503C6" w:rsidRDefault="00D503C6" w:rsidP="00D503C6">
            <w:pPr>
              <w:spacing w:after="0"/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Г) Необходимость избегать излишней опеки и формировать реалистичную надежду</w:t>
            </w:r>
          </w:p>
          <w:p w14:paraId="180A715F" w14:textId="77777777" w:rsidR="00D503C6" w:rsidRPr="00D503C6" w:rsidRDefault="00D503C6" w:rsidP="00D503C6">
            <w:pPr>
              <w:spacing w:after="0"/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lastRenderedPageBreak/>
              <w:t>Д) Возможность полного излечения депрессии исключительно методами консультирования в любом случае</w:t>
            </w:r>
          </w:p>
          <w:p w14:paraId="6C8ABF7F" w14:textId="63ABFCFC" w:rsidR="00D503C6" w:rsidRDefault="00D503C6" w:rsidP="00D503C6">
            <w:pPr>
              <w:spacing w:after="0"/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Ключ: А, Б, В, Г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5B5628B6" w14:textId="4C2C078A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D503C6">
              <w:rPr>
                <w:sz w:val="24"/>
                <w:szCs w:val="24"/>
              </w:rPr>
              <w:t>Соотнесите базовые этические принципы с их краткими характеристиками:</w:t>
            </w:r>
          </w:p>
          <w:p w14:paraId="1364A9AF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17CE50B4" w14:textId="70E37C19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503C6">
              <w:rPr>
                <w:sz w:val="24"/>
                <w:szCs w:val="24"/>
              </w:rPr>
              <w:t>Конфиденциальность</w:t>
            </w:r>
          </w:p>
          <w:p w14:paraId="60FAD0B8" w14:textId="014E73B5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503C6">
              <w:rPr>
                <w:sz w:val="24"/>
                <w:szCs w:val="24"/>
              </w:rPr>
              <w:t>Безоценочное принятие</w:t>
            </w:r>
          </w:p>
          <w:p w14:paraId="1126200D" w14:textId="20BD76D7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503C6">
              <w:rPr>
                <w:sz w:val="24"/>
                <w:szCs w:val="24"/>
              </w:rPr>
              <w:t>Уважение автономии клиента</w:t>
            </w:r>
          </w:p>
          <w:p w14:paraId="7EA85A33" w14:textId="487A79A8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503C6">
              <w:rPr>
                <w:sz w:val="24"/>
                <w:szCs w:val="24"/>
              </w:rPr>
              <w:t>Вера в потенциал клиента</w:t>
            </w:r>
          </w:p>
          <w:p w14:paraId="1B9961AC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6644C2CC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А) Вера в способность клиента к позитивным изменениям и росту</w:t>
            </w:r>
          </w:p>
          <w:p w14:paraId="76F1F89A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Б) Отношение к клиенту с теплотой и пониманием, без осуждения его как личности</w:t>
            </w:r>
          </w:p>
          <w:p w14:paraId="3BDB2CBF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В) Обязательство не разглашать информацию о клиенте без его согласия (с оговоренными исключениями)</w:t>
            </w:r>
          </w:p>
          <w:p w14:paraId="62507E84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Г) Признание права клиента на самоопределение, свободу выбора и ответственность за свои решения</w:t>
            </w:r>
          </w:p>
          <w:p w14:paraId="0F96A733" w14:textId="0D19AEE1" w:rsidR="004B686C" w:rsidRPr="004B686C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Ключ:1-В, 2-Б, 3-Г, 4-А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388F2BF3" w14:textId="77777777" w:rsidR="00F77700" w:rsidRPr="00F77700" w:rsidRDefault="00F77700" w:rsidP="00F7770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7700">
              <w:rPr>
                <w:b/>
                <w:sz w:val="24"/>
                <w:szCs w:val="24"/>
              </w:rPr>
              <w:lastRenderedPageBreak/>
              <w:t>ПК-2</w:t>
            </w:r>
            <w:r w:rsidRPr="00F7770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</w:t>
            </w:r>
            <w:r w:rsidRPr="00F77700">
              <w:rPr>
                <w:bCs/>
                <w:sz w:val="24"/>
                <w:szCs w:val="24"/>
              </w:rPr>
              <w:t>пособен к оказанию консультационной психологической помощи населению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5722E9F" w14:textId="279693F1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F77700" w:rsidRPr="00F77700">
              <w:rPr>
                <w:sz w:val="24"/>
                <w:szCs w:val="24"/>
              </w:rPr>
              <w:t>Что понимается под термином "диспареуния" в контексте сексуальных дисфункций?</w:t>
            </w:r>
          </w:p>
          <w:p w14:paraId="38737F53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Отсутствие сексуального желания</w:t>
            </w:r>
          </w:p>
          <w:p w14:paraId="41E86CD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Преждевременная эякуляция</w:t>
            </w:r>
          </w:p>
          <w:p w14:paraId="0CA45E3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Затруднение или невозможность достичь вагинального проникновения из-за спазма мышц влагалища</w:t>
            </w:r>
          </w:p>
          <w:p w14:paraId="18BED28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Стойкая или повторяющаяся боль, связанная с половым актом</w:t>
            </w:r>
          </w:p>
          <w:p w14:paraId="6B9F2C2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Г</w:t>
            </w:r>
          </w:p>
          <w:p w14:paraId="136ADE6B" w14:textId="30F6C7BD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18. </w:t>
            </w:r>
            <w:r w:rsidR="00F77700" w:rsidRPr="00F77700">
              <w:rPr>
                <w:sz w:val="24"/>
                <w:szCs w:val="24"/>
              </w:rPr>
              <w:t>Какой принцип является основополагающим в этике консультирования при сексуальных проблемах?</w:t>
            </w:r>
          </w:p>
          <w:p w14:paraId="05E36C9E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Обязательная консультация с партнером клиента</w:t>
            </w:r>
          </w:p>
          <w:p w14:paraId="00CA904A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Открытое обсуждение собственных сексуальных предпочтений консультанта</w:t>
            </w:r>
          </w:p>
          <w:p w14:paraId="760E24C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Строгая конфиденциальность информации, полученной от клиента</w:t>
            </w:r>
          </w:p>
          <w:p w14:paraId="17A59B1F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Давление на клиента для скорейшего решения проблемы</w:t>
            </w:r>
          </w:p>
          <w:p w14:paraId="473CB58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2FA3AE2F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25E9E527" w14:textId="18392B43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F77700" w:rsidRPr="00F77700">
              <w:rPr>
                <w:sz w:val="24"/>
                <w:szCs w:val="24"/>
              </w:rPr>
              <w:t>Какая из перечисленных проблем НЕ является сексуальной дисфункцией в строгом смысле, а скорее относится к проблемам сексуального развития или идентичности?</w:t>
            </w:r>
          </w:p>
          <w:p w14:paraId="1908CFAE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Аноргазмия (отсутствие оргазма)</w:t>
            </w:r>
          </w:p>
          <w:p w14:paraId="0213F6C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Вагинизм</w:t>
            </w:r>
          </w:p>
          <w:p w14:paraId="52EE8BA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Сексуальная ориентация, вызывающая дистресс у клиента</w:t>
            </w:r>
          </w:p>
          <w:p w14:paraId="24706654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Задержка эякуляции</w:t>
            </w:r>
          </w:p>
          <w:p w14:paraId="07127B23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21272F36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11B42807" w14:textId="3A980715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F77700" w:rsidRPr="00F77700">
              <w:rPr>
                <w:sz w:val="24"/>
                <w:szCs w:val="24"/>
              </w:rPr>
              <w:t>Какой метод при работе с фобиями основан на принципе контробусловливания и предполагает сочетание релаксации с постепенным предъявлением иерархии тревожащих стимулов?</w:t>
            </w:r>
          </w:p>
          <w:p w14:paraId="477052CF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Когнитивное реструктурирование</w:t>
            </w:r>
          </w:p>
          <w:p w14:paraId="3B25A6DE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Наводнение (флудинг)</w:t>
            </w:r>
          </w:p>
          <w:p w14:paraId="2E7F5A0E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Метод "остановки мысли"</w:t>
            </w:r>
          </w:p>
          <w:p w14:paraId="66AEA8E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Систематическая десенсибилизация</w:t>
            </w:r>
          </w:p>
          <w:p w14:paraId="559242EA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Г</w:t>
            </w:r>
          </w:p>
          <w:p w14:paraId="4898A086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029336FB" w14:textId="656A116E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F77700" w:rsidRPr="00F77700">
              <w:rPr>
                <w:sz w:val="24"/>
                <w:szCs w:val="24"/>
              </w:rPr>
              <w:t>Какая когнитивная ошибка, типичная для людей с фобиями, описывается как склонность переоценивать вероятность негативного исхода встречи с объектом страха и/или тяжесть последствий?</w:t>
            </w:r>
          </w:p>
          <w:p w14:paraId="64B0E5BE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Катастрофизация</w:t>
            </w:r>
          </w:p>
          <w:p w14:paraId="716A8A7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Сверхгенерализация</w:t>
            </w:r>
          </w:p>
          <w:p w14:paraId="1F4E929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Персонализация</w:t>
            </w:r>
          </w:p>
          <w:p w14:paraId="245A1D2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Дихотомическое мышление</w:t>
            </w:r>
          </w:p>
          <w:p w14:paraId="301CE511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А</w:t>
            </w:r>
          </w:p>
          <w:p w14:paraId="7195927B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2C59EADB" w14:textId="52B35EC1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F77700" w:rsidRPr="00F77700">
              <w:rPr>
                <w:sz w:val="24"/>
                <w:szCs w:val="24"/>
              </w:rPr>
              <w:t>На каком этапе консультирования клиента с фобией первостепенное значение имеет детальный анализ конкретных ситуаций страха, построение иерархии, выявление триггеров и когниций?</w:t>
            </w:r>
          </w:p>
          <w:p w14:paraId="10939A12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lastRenderedPageBreak/>
              <w:t>А) Этап установления контакта и диагностики</w:t>
            </w:r>
          </w:p>
          <w:p w14:paraId="098A5519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Этап планирования вмешательства</w:t>
            </w:r>
          </w:p>
          <w:p w14:paraId="1AEF482C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Этап коррекции (непосредственно применение техник)</w:t>
            </w:r>
          </w:p>
          <w:p w14:paraId="68B07A47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Этап оценки эффективности и завершения</w:t>
            </w:r>
          </w:p>
          <w:p w14:paraId="554FDBC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А</w:t>
            </w:r>
          </w:p>
          <w:p w14:paraId="29836511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1A362F5C" w14:textId="228E019C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F77700" w:rsidRPr="00F77700">
              <w:rPr>
                <w:sz w:val="24"/>
                <w:szCs w:val="24"/>
              </w:rPr>
              <w:t>Какая когнитивная ошибка, характерная для тревожных клиентов (особенно при панических атаках), описывается как склонность интерпретировать незначительные телесные ощущения как признаки надвигающейся катастрофы?</w:t>
            </w:r>
          </w:p>
          <w:p w14:paraId="2BC39AB0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Персонализация</w:t>
            </w:r>
          </w:p>
          <w:p w14:paraId="0A12299B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Катастрофизация</w:t>
            </w:r>
          </w:p>
          <w:p w14:paraId="75D2E6B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Дихотомическое мышление</w:t>
            </w:r>
          </w:p>
          <w:p w14:paraId="36E9D84B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Сверхгенерализация</w:t>
            </w:r>
          </w:p>
          <w:p w14:paraId="441B789B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Б</w:t>
            </w:r>
          </w:p>
          <w:p w14:paraId="0DCB3DA8" w14:textId="77777777" w:rsidR="00D503C6" w:rsidRDefault="00D503C6" w:rsidP="00F77700">
            <w:pPr>
              <w:spacing w:after="0"/>
              <w:rPr>
                <w:sz w:val="24"/>
                <w:szCs w:val="24"/>
              </w:rPr>
            </w:pPr>
          </w:p>
          <w:p w14:paraId="1D010BF3" w14:textId="3F0D536A" w:rsidR="00F77700" w:rsidRPr="00F77700" w:rsidRDefault="00D503C6" w:rsidP="00F7770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F77700" w:rsidRPr="00F77700">
              <w:rPr>
                <w:sz w:val="24"/>
                <w:szCs w:val="24"/>
              </w:rPr>
              <w:t>Какой из перечисленных симптомов является обязательным (ядерным) для диагностики депрессивного состояния в рамках консультирования?</w:t>
            </w:r>
          </w:p>
          <w:p w14:paraId="4C343A4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А) Снижение аппетита и веса</w:t>
            </w:r>
          </w:p>
          <w:p w14:paraId="0AAC76D6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Б) Нарушения сна</w:t>
            </w:r>
          </w:p>
          <w:p w14:paraId="15579655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В) Стойкое сниженное, подавленное настроение (гипотимия) или утрата интереса/удовольствия (ангедония)</w:t>
            </w:r>
          </w:p>
          <w:p w14:paraId="5C2F0342" w14:textId="77777777" w:rsidR="00F77700" w:rsidRPr="00F77700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Г) Чувство усталости или потери энергии</w:t>
            </w:r>
          </w:p>
          <w:p w14:paraId="145F98A7" w14:textId="129CE6A7" w:rsidR="005D7DD5" w:rsidRDefault="00F77700" w:rsidP="00F77700">
            <w:pPr>
              <w:spacing w:after="0"/>
              <w:rPr>
                <w:sz w:val="24"/>
                <w:szCs w:val="24"/>
              </w:rPr>
            </w:pPr>
            <w:r w:rsidRPr="00F77700">
              <w:rPr>
                <w:sz w:val="24"/>
                <w:szCs w:val="24"/>
              </w:rPr>
              <w:t>Ключ: В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260A8E6A" w14:textId="09C0DBA4" w:rsidR="00D503C6" w:rsidRPr="00D503C6" w:rsidRDefault="00F44EFC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D503C6" w:rsidRPr="00D503C6">
              <w:rPr>
                <w:sz w:val="24"/>
                <w:szCs w:val="24"/>
              </w:rPr>
              <w:t>Установите соответствие между понятиями и явлениями, характерными для них:</w:t>
            </w:r>
          </w:p>
          <w:p w14:paraId="7E064109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50F9EFE1" w14:textId="651BA756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503C6">
              <w:rPr>
                <w:sz w:val="24"/>
                <w:szCs w:val="24"/>
              </w:rPr>
              <w:t>Бессознательное</w:t>
            </w:r>
          </w:p>
          <w:p w14:paraId="1F745D16" w14:textId="2DA66637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503C6">
              <w:rPr>
                <w:sz w:val="24"/>
                <w:szCs w:val="24"/>
              </w:rPr>
              <w:t>Подсознательное</w:t>
            </w:r>
          </w:p>
          <w:p w14:paraId="4E23E05F" w14:textId="594E7359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503C6">
              <w:rPr>
                <w:sz w:val="24"/>
                <w:szCs w:val="24"/>
              </w:rPr>
              <w:t>Досознательное</w:t>
            </w:r>
          </w:p>
          <w:p w14:paraId="51636C03" w14:textId="2C33704C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503C6">
              <w:rPr>
                <w:sz w:val="24"/>
                <w:szCs w:val="24"/>
              </w:rPr>
              <w:t>Сознание</w:t>
            </w:r>
          </w:p>
          <w:p w14:paraId="6E337E36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487DD6A0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А) Явления, воспроизводимые с помощью особых приемов</w:t>
            </w:r>
          </w:p>
          <w:p w14:paraId="1E9F9F74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Б) Недоступные сознанию явления</w:t>
            </w:r>
          </w:p>
          <w:p w14:paraId="6CB4EB1F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В) Явления, поддающиеся волевой регуляции</w:t>
            </w:r>
          </w:p>
          <w:p w14:paraId="73ACF720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Г) Сознаваемое, но лишь при необходимости</w:t>
            </w:r>
          </w:p>
          <w:p w14:paraId="5FCF28B7" w14:textId="4C67E043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Ключ:1-Б, 2-А, 3-Г, 4-В</w:t>
            </w:r>
          </w:p>
          <w:p w14:paraId="757DCF42" w14:textId="4192F3DE" w:rsidR="00D503C6" w:rsidRPr="00D503C6" w:rsidRDefault="00F44EFC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D503C6" w:rsidRPr="00D503C6">
              <w:rPr>
                <w:sz w:val="24"/>
                <w:szCs w:val="24"/>
              </w:rPr>
              <w:t>Установите соответствие между структурными компонентами личности и их содержанием в топологической модели З. Фрейда:</w:t>
            </w:r>
          </w:p>
          <w:p w14:paraId="76851D65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6BC5A6CC" w14:textId="6DA3F604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503C6">
              <w:rPr>
                <w:sz w:val="24"/>
                <w:szCs w:val="24"/>
              </w:rPr>
              <w:t>Отражает родительские ожидания и требования, родительскую систему оценки мира и людей в соответствии с общественными и социальными нормативами</w:t>
            </w:r>
          </w:p>
          <w:p w14:paraId="189CCABC" w14:textId="1FDBFD25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503C6">
              <w:rPr>
                <w:sz w:val="24"/>
                <w:szCs w:val="24"/>
              </w:rPr>
              <w:t>Инстинктивные и врожденные аспекты личности, которые функционируют в бессознательном и наполняют наше поведение энергией</w:t>
            </w:r>
          </w:p>
          <w:p w14:paraId="521A540E" w14:textId="56509680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503C6">
              <w:rPr>
                <w:sz w:val="24"/>
                <w:szCs w:val="24"/>
              </w:rPr>
              <w:t>Компонент психики, отвечающий за принятие решений, помогает обеспечивать безопасность и самосохранение организма, руководствуется принципом реальности</w:t>
            </w:r>
          </w:p>
          <w:p w14:paraId="57177B0C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3AD84CA8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А) Оно</w:t>
            </w:r>
          </w:p>
          <w:p w14:paraId="1701A5F2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Б) Эго</w:t>
            </w:r>
          </w:p>
          <w:p w14:paraId="3547F162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В) Супер-Эго</w:t>
            </w:r>
          </w:p>
          <w:p w14:paraId="49797A45" w14:textId="30E31712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Ключ:1-В, 2-А, 3-Б</w:t>
            </w:r>
          </w:p>
          <w:p w14:paraId="486E389E" w14:textId="12C8A23C" w:rsidR="00D503C6" w:rsidRPr="00D503C6" w:rsidRDefault="00F44EFC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</w:t>
            </w:r>
            <w:r w:rsidR="00D503C6" w:rsidRPr="00D503C6">
              <w:rPr>
                <w:sz w:val="24"/>
                <w:szCs w:val="24"/>
              </w:rPr>
              <w:t>Установите соответствие между психологическими характеристиками и понятиями:</w:t>
            </w:r>
          </w:p>
          <w:p w14:paraId="477EE65B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6A580C8B" w14:textId="5DF4ED6C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D503C6">
              <w:rPr>
                <w:sz w:val="24"/>
                <w:szCs w:val="24"/>
              </w:rPr>
              <w:t>Динамические характеристики поведения человека определяются его</w:t>
            </w:r>
          </w:p>
          <w:p w14:paraId="4EE62861" w14:textId="30051B65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503C6">
              <w:rPr>
                <w:sz w:val="24"/>
                <w:szCs w:val="24"/>
              </w:rPr>
              <w:t>Система устойчивых мотивов личности</w:t>
            </w:r>
          </w:p>
          <w:p w14:paraId="6EA8030D" w14:textId="35F8FC5E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503C6">
              <w:rPr>
                <w:sz w:val="24"/>
                <w:szCs w:val="24"/>
              </w:rPr>
              <w:t>Степень трудности тех целей, к достижению которых стремится человек</w:t>
            </w:r>
          </w:p>
          <w:p w14:paraId="3E8A068E" w14:textId="2AA902F4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503C6">
              <w:rPr>
                <w:sz w:val="24"/>
                <w:szCs w:val="24"/>
              </w:rPr>
              <w:t>Индивидуальные особенности, обеспечивающие успешность деятельности</w:t>
            </w:r>
          </w:p>
          <w:p w14:paraId="502A40BD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0002739F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А) Направленность</w:t>
            </w:r>
          </w:p>
          <w:p w14:paraId="791A4FE2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Б) Уровень притязаний</w:t>
            </w:r>
          </w:p>
          <w:p w14:paraId="017788FE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В) Способности</w:t>
            </w:r>
          </w:p>
          <w:p w14:paraId="61CF2B4C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Г) Темперамент</w:t>
            </w:r>
          </w:p>
          <w:p w14:paraId="636436BE" w14:textId="5A69948D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Ключ:1-Г, 2-А, 3-Б, 4-В</w:t>
            </w:r>
          </w:p>
          <w:p w14:paraId="6D618381" w14:textId="7C8BCBA7" w:rsidR="00D503C6" w:rsidRPr="00D503C6" w:rsidRDefault="00F44EFC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  <w:r w:rsidR="00D503C6" w:rsidRPr="00D503C6">
              <w:rPr>
                <w:sz w:val="24"/>
                <w:szCs w:val="24"/>
              </w:rPr>
              <w:t>Установите соответствие между авторами и основными понятиями их теорий личности:</w:t>
            </w:r>
          </w:p>
          <w:p w14:paraId="50FED357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5AFE8499" w14:textId="5FAA1F46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503C6">
              <w:rPr>
                <w:sz w:val="24"/>
                <w:szCs w:val="24"/>
              </w:rPr>
              <w:t>самость</w:t>
            </w:r>
          </w:p>
          <w:p w14:paraId="7131D32C" w14:textId="41ABC6D3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503C6">
              <w:rPr>
                <w:sz w:val="24"/>
                <w:szCs w:val="24"/>
              </w:rPr>
              <w:t>комплекс неполноценности</w:t>
            </w:r>
          </w:p>
          <w:p w14:paraId="1F7F26EA" w14:textId="2BF3662D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503C6">
              <w:rPr>
                <w:sz w:val="24"/>
                <w:szCs w:val="24"/>
              </w:rPr>
              <w:t>поведение</w:t>
            </w:r>
          </w:p>
          <w:p w14:paraId="6C049015" w14:textId="254B7238" w:rsidR="00D503C6" w:rsidRPr="00D503C6" w:rsidRDefault="00D503C6" w:rsidP="00D503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503C6">
              <w:rPr>
                <w:sz w:val="24"/>
                <w:szCs w:val="24"/>
              </w:rPr>
              <w:t>Супер Эго</w:t>
            </w:r>
          </w:p>
          <w:p w14:paraId="061874DC" w14:textId="77777777" w:rsidR="00D503C6" w:rsidRPr="00D503C6" w:rsidRDefault="00D503C6" w:rsidP="00D503C6">
            <w:pPr>
              <w:rPr>
                <w:sz w:val="24"/>
                <w:szCs w:val="24"/>
              </w:rPr>
            </w:pPr>
          </w:p>
          <w:p w14:paraId="7347DFE1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А) Дж.Уотсон</w:t>
            </w:r>
          </w:p>
          <w:p w14:paraId="2764B147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Б) К.Юнг</w:t>
            </w:r>
          </w:p>
          <w:p w14:paraId="5CF1B20E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В) З. Фрейд</w:t>
            </w:r>
          </w:p>
          <w:p w14:paraId="3F48A4F1" w14:textId="77777777" w:rsidR="00D503C6" w:rsidRPr="00D503C6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t>Г) А. Адлер</w:t>
            </w:r>
          </w:p>
          <w:p w14:paraId="66B81011" w14:textId="216DF9ED" w:rsidR="005D7DD5" w:rsidRPr="005D7DD5" w:rsidRDefault="00D503C6" w:rsidP="00D503C6">
            <w:pPr>
              <w:rPr>
                <w:sz w:val="24"/>
                <w:szCs w:val="24"/>
              </w:rPr>
            </w:pPr>
            <w:r w:rsidRPr="00D503C6">
              <w:rPr>
                <w:sz w:val="24"/>
                <w:szCs w:val="24"/>
              </w:rPr>
              <w:lastRenderedPageBreak/>
              <w:t>Ключ:1-Б, 2-Г, 3-А, 4-В</w:t>
            </w:r>
          </w:p>
        </w:tc>
      </w:tr>
    </w:tbl>
    <w:p w14:paraId="70C03E24" w14:textId="77777777" w:rsidR="005E5458" w:rsidRPr="00F77700" w:rsidRDefault="005E5458" w:rsidP="005253E2">
      <w:pPr>
        <w:spacing w:after="0"/>
        <w:rPr>
          <w:sz w:val="24"/>
          <w:szCs w:val="24"/>
        </w:rPr>
      </w:pPr>
    </w:p>
    <w:sectPr w:rsidR="005E5458" w:rsidRPr="00F77700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8A00" w14:textId="77777777" w:rsidR="00BD7C9B" w:rsidRDefault="00BD7C9B">
      <w:r>
        <w:separator/>
      </w:r>
    </w:p>
  </w:endnote>
  <w:endnote w:type="continuationSeparator" w:id="0">
    <w:p w14:paraId="40F941FA" w14:textId="77777777" w:rsidR="00BD7C9B" w:rsidRDefault="00BD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8BED2" w14:textId="77777777" w:rsidR="00BD7C9B" w:rsidRDefault="00BD7C9B">
      <w:pPr>
        <w:spacing w:after="0"/>
      </w:pPr>
      <w:r>
        <w:separator/>
      </w:r>
    </w:p>
  </w:footnote>
  <w:footnote w:type="continuationSeparator" w:id="0">
    <w:p w14:paraId="3408074D" w14:textId="77777777" w:rsidR="00BD7C9B" w:rsidRDefault="00BD7C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91FD2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D45BF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3788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D7C9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503C6"/>
    <w:rsid w:val="00DA3F00"/>
    <w:rsid w:val="00DA795E"/>
    <w:rsid w:val="00E01B0A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44EFC"/>
    <w:rsid w:val="00F663FA"/>
    <w:rsid w:val="00F7253F"/>
    <w:rsid w:val="00F77700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3C6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3013</Words>
  <Characters>17178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4</cp:revision>
  <dcterms:created xsi:type="dcterms:W3CDTF">2026-05-01T13:12:00Z</dcterms:created>
  <dcterms:modified xsi:type="dcterms:W3CDTF">2026-05-01T20:44:00Z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